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75C" w:rsidRDefault="00BF126F" w:rsidP="000D3668">
      <w:pPr>
        <w:tabs>
          <w:tab w:val="left" w:pos="708"/>
          <w:tab w:val="left" w:pos="1380"/>
        </w:tabs>
        <w:rPr>
          <w:rFonts w:ascii="Arial Black" w:hAnsi="Arial Black" w:cs="Andalus"/>
          <w:sz w:val="32"/>
          <w:szCs w:val="32"/>
        </w:rPr>
      </w:pPr>
      <w:r w:rsidRPr="0078063A">
        <w:rPr>
          <w:rFonts w:ascii="Andalus" w:hAnsi="Andalus" w:cs="Andalus"/>
          <w:sz w:val="32"/>
          <w:szCs w:val="32"/>
        </w:rPr>
        <w:tab/>
      </w:r>
      <w:r w:rsidR="000D3668">
        <w:rPr>
          <w:rFonts w:ascii="Andalus" w:hAnsi="Andalus" w:cs="Andalus"/>
          <w:sz w:val="32"/>
          <w:szCs w:val="32"/>
        </w:rPr>
        <w:tab/>
      </w:r>
      <w:r w:rsidR="000D3668" w:rsidRPr="000D3668">
        <w:rPr>
          <w:rFonts w:ascii="Arial Black" w:hAnsi="Arial Black" w:cs="Andalus"/>
          <w:sz w:val="32"/>
          <w:szCs w:val="32"/>
        </w:rPr>
        <w:tab/>
      </w:r>
      <w:r w:rsidR="000D3668" w:rsidRPr="000D3668">
        <w:rPr>
          <w:rFonts w:ascii="Arial Black" w:hAnsi="Arial Black" w:cs="Andalus"/>
          <w:sz w:val="32"/>
          <w:szCs w:val="32"/>
        </w:rPr>
        <w:tab/>
        <w:t>TABELA DE INVESTIMENTO</w:t>
      </w:r>
      <w:r w:rsidR="000D3668" w:rsidRPr="000D3668">
        <w:rPr>
          <w:rFonts w:ascii="Arial Black" w:hAnsi="Arial Black" w:cs="Andalus"/>
          <w:sz w:val="32"/>
          <w:szCs w:val="32"/>
        </w:rPr>
        <w:tab/>
      </w:r>
    </w:p>
    <w:p w:rsidR="000D3668" w:rsidRDefault="000D3668" w:rsidP="000D3668">
      <w:pPr>
        <w:tabs>
          <w:tab w:val="left" w:pos="708"/>
          <w:tab w:val="left" w:pos="1380"/>
        </w:tabs>
        <w:rPr>
          <w:rFonts w:ascii="Arial Black" w:hAnsi="Arial Black" w:cs="Andalus"/>
          <w:sz w:val="32"/>
          <w:szCs w:val="32"/>
        </w:rPr>
      </w:pPr>
    </w:p>
    <w:p w:rsidR="000D3668" w:rsidRPr="00A8318B" w:rsidRDefault="000D3668" w:rsidP="000D3668">
      <w:pPr>
        <w:tabs>
          <w:tab w:val="left" w:pos="708"/>
          <w:tab w:val="left" w:pos="1380"/>
        </w:tabs>
        <w:rPr>
          <w:b/>
        </w:rPr>
      </w:pPr>
      <w:r w:rsidRPr="000D3668">
        <w:rPr>
          <w:b/>
          <w:color w:val="FFD966" w:themeColor="accent4" w:themeTint="99"/>
          <w:sz w:val="96"/>
          <w:szCs w:val="96"/>
        </w:rPr>
        <w:t>OURO</w:t>
      </w:r>
      <w:r w:rsidRPr="00A8318B">
        <w:rPr>
          <w:b/>
        </w:rPr>
        <w:t xml:space="preserve">• Nome/marca anunciada pelo leiloeiro durante o remate e </w:t>
      </w:r>
      <w:bookmarkStart w:id="0" w:name="_GoBack"/>
      <w:bookmarkEnd w:id="0"/>
      <w:r w:rsidRPr="00A8318B">
        <w:rPr>
          <w:b/>
        </w:rPr>
        <w:t>veiculação de um VT de 15”* no intervalo do mesmo.</w:t>
      </w:r>
    </w:p>
    <w:p w:rsidR="000D3668" w:rsidRPr="00A8318B" w:rsidRDefault="00170B24" w:rsidP="000D3668">
      <w:pPr>
        <w:tabs>
          <w:tab w:val="left" w:pos="708"/>
          <w:tab w:val="left" w:pos="1380"/>
        </w:tabs>
        <w:rPr>
          <w:b/>
        </w:rPr>
      </w:pPr>
      <w:r>
        <w:rPr>
          <w:rFonts w:ascii="Andalus" w:hAnsi="Andalus" w:cs="Andalus"/>
          <w:noProof/>
          <w:sz w:val="32"/>
          <w:szCs w:val="32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342900</wp:posOffset>
            </wp:positionH>
            <wp:positionV relativeFrom="paragraph">
              <wp:posOffset>9525</wp:posOffset>
            </wp:positionV>
            <wp:extent cx="5287113" cy="3410426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PNG remendicionada (2).png"/>
                    <pic:cNvPicPr/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7113" cy="3410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3668" w:rsidRPr="00A8318B">
        <w:rPr>
          <w:b/>
        </w:rPr>
        <w:t xml:space="preserve"> • Logo nos materiais digitais e virtuais de divulgação de cada leilão. ** Mídias sociais e site da leiloeira.</w:t>
      </w:r>
    </w:p>
    <w:p w:rsidR="000D3668" w:rsidRPr="00A8318B" w:rsidRDefault="000D3668" w:rsidP="000D3668">
      <w:pPr>
        <w:tabs>
          <w:tab w:val="left" w:pos="708"/>
          <w:tab w:val="left" w:pos="1380"/>
        </w:tabs>
        <w:rPr>
          <w:b/>
        </w:rPr>
      </w:pPr>
      <w:r w:rsidRPr="00A8318B">
        <w:rPr>
          <w:b/>
        </w:rPr>
        <w:t xml:space="preserve"> • Divulgação/postagem nas mídias sociais da BOI REMATES sobre o início da parceria**. </w:t>
      </w:r>
      <w:r w:rsidRPr="00A8318B">
        <w:rPr>
          <w:b/>
        </w:rPr>
        <w:t xml:space="preserve">  </w:t>
      </w:r>
      <w:r w:rsidRPr="00A8318B">
        <w:rPr>
          <w:b/>
        </w:rPr>
        <w:t>• Logo nas claquetes de venda durante o remate em todos os lotes.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D3668" w:rsidRPr="00A8318B" w:rsidTr="000D3668">
        <w:tc>
          <w:tcPr>
            <w:tcW w:w="8494" w:type="dxa"/>
          </w:tcPr>
          <w:p w:rsidR="000D3668" w:rsidRPr="00A8318B" w:rsidRDefault="000D3668" w:rsidP="000D3668">
            <w:pPr>
              <w:tabs>
                <w:tab w:val="left" w:pos="708"/>
                <w:tab w:val="left" w:pos="1380"/>
              </w:tabs>
              <w:jc w:val="center"/>
              <w:rPr>
                <w:b/>
              </w:rPr>
            </w:pPr>
            <w:r w:rsidRPr="00A8318B">
              <w:rPr>
                <w:b/>
              </w:rPr>
              <w:t>INVESTIMENTO R$ 1.000 (MENSAL PLANO MINIMO DE 6 MESES)</w:t>
            </w:r>
          </w:p>
        </w:tc>
      </w:tr>
    </w:tbl>
    <w:p w:rsidR="000D3668" w:rsidRPr="00A8318B" w:rsidRDefault="000D3668" w:rsidP="000D3668">
      <w:pPr>
        <w:tabs>
          <w:tab w:val="left" w:pos="708"/>
          <w:tab w:val="left" w:pos="1380"/>
        </w:tabs>
        <w:rPr>
          <w:b/>
        </w:rPr>
      </w:pPr>
    </w:p>
    <w:p w:rsidR="000D3668" w:rsidRDefault="000D3668" w:rsidP="000D3668">
      <w:pPr>
        <w:tabs>
          <w:tab w:val="left" w:pos="708"/>
          <w:tab w:val="left" w:pos="7575"/>
        </w:tabs>
      </w:pPr>
    </w:p>
    <w:p w:rsidR="000D3668" w:rsidRDefault="000D3668" w:rsidP="000D3668">
      <w:pPr>
        <w:tabs>
          <w:tab w:val="left" w:pos="708"/>
          <w:tab w:val="left" w:pos="7575"/>
        </w:tabs>
      </w:pPr>
    </w:p>
    <w:p w:rsidR="000D3668" w:rsidRDefault="000D3668" w:rsidP="000D3668">
      <w:pPr>
        <w:tabs>
          <w:tab w:val="left" w:pos="708"/>
          <w:tab w:val="left" w:pos="7575"/>
        </w:tabs>
      </w:pPr>
    </w:p>
    <w:p w:rsidR="000D3668" w:rsidRDefault="000D3668" w:rsidP="000D3668">
      <w:pPr>
        <w:tabs>
          <w:tab w:val="left" w:pos="708"/>
          <w:tab w:val="left" w:pos="7575"/>
        </w:tabs>
      </w:pPr>
    </w:p>
    <w:p w:rsidR="00A8318B" w:rsidRPr="00A8318B" w:rsidRDefault="000D3668" w:rsidP="000D3668">
      <w:pPr>
        <w:tabs>
          <w:tab w:val="left" w:pos="708"/>
          <w:tab w:val="left" w:pos="7575"/>
        </w:tabs>
        <w:rPr>
          <w:b/>
        </w:rPr>
      </w:pPr>
      <w:r w:rsidRPr="000D3668">
        <w:rPr>
          <w:rFonts w:ascii="Arial Black" w:hAnsi="Arial Black"/>
          <w:b/>
          <w:color w:val="A6A6A6" w:themeColor="background1" w:themeShade="A6"/>
          <w:sz w:val="72"/>
          <w:szCs w:val="72"/>
        </w:rPr>
        <w:t>PRATA</w:t>
      </w:r>
      <w:r w:rsidR="00A8318B">
        <w:rPr>
          <w:rFonts w:ascii="Arial Black" w:hAnsi="Arial Black"/>
          <w:b/>
          <w:color w:val="A6A6A6" w:themeColor="background1" w:themeShade="A6"/>
          <w:sz w:val="72"/>
          <w:szCs w:val="72"/>
        </w:rPr>
        <w:t xml:space="preserve"> </w:t>
      </w:r>
      <w:r w:rsidR="00A8318B" w:rsidRPr="00A8318B">
        <w:rPr>
          <w:b/>
        </w:rPr>
        <w:t>• Nome/marca anunciada pelo leiloeiro durante o remate ou veiculação de um VT de 15”* no intervalo do mesmo.</w:t>
      </w:r>
    </w:p>
    <w:p w:rsidR="00A8318B" w:rsidRPr="00A8318B" w:rsidRDefault="00A8318B" w:rsidP="000D3668">
      <w:pPr>
        <w:tabs>
          <w:tab w:val="left" w:pos="708"/>
          <w:tab w:val="left" w:pos="7575"/>
        </w:tabs>
        <w:rPr>
          <w:b/>
        </w:rPr>
      </w:pPr>
      <w:r w:rsidRPr="00A8318B">
        <w:rPr>
          <w:b/>
        </w:rPr>
        <w:t xml:space="preserve"> • Logo nos materiais digitais e virtuais de divulgação de cada leilão. ** Mídias sociais e site da leiloeira. </w:t>
      </w:r>
    </w:p>
    <w:p w:rsidR="00A8318B" w:rsidRDefault="00A8318B" w:rsidP="000D3668">
      <w:pPr>
        <w:tabs>
          <w:tab w:val="left" w:pos="708"/>
          <w:tab w:val="left" w:pos="7575"/>
        </w:tabs>
        <w:rPr>
          <w:b/>
        </w:rPr>
      </w:pPr>
      <w:r w:rsidRPr="00A8318B">
        <w:rPr>
          <w:b/>
        </w:rPr>
        <w:t>• Divulgação/postagem nas mídias sociais da BOI REMATES sobre o início da parceria**.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8318B" w:rsidTr="00A8318B">
        <w:tc>
          <w:tcPr>
            <w:tcW w:w="8494" w:type="dxa"/>
          </w:tcPr>
          <w:p w:rsidR="00A8318B" w:rsidRDefault="00A8318B" w:rsidP="00A8318B">
            <w:pPr>
              <w:tabs>
                <w:tab w:val="left" w:pos="708"/>
                <w:tab w:val="left" w:pos="757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INVESTIMENTO R$ 600 </w:t>
            </w:r>
            <w:r w:rsidRPr="00A8318B">
              <w:rPr>
                <w:b/>
              </w:rPr>
              <w:t>(MENSAL PLANO MINIMO DE 6 MESES)</w:t>
            </w:r>
          </w:p>
        </w:tc>
      </w:tr>
    </w:tbl>
    <w:p w:rsidR="00A8318B" w:rsidRPr="00A8318B" w:rsidRDefault="00A8318B" w:rsidP="000D3668">
      <w:pPr>
        <w:tabs>
          <w:tab w:val="left" w:pos="708"/>
          <w:tab w:val="left" w:pos="7575"/>
        </w:tabs>
        <w:rPr>
          <w:b/>
        </w:rPr>
      </w:pPr>
    </w:p>
    <w:sectPr w:rsidR="00A8318B" w:rsidRPr="00A831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C7B" w:rsidRDefault="00E84C7B" w:rsidP="005C0AA2">
      <w:pPr>
        <w:spacing w:after="0" w:line="240" w:lineRule="auto"/>
      </w:pPr>
      <w:r>
        <w:separator/>
      </w:r>
    </w:p>
  </w:endnote>
  <w:endnote w:type="continuationSeparator" w:id="0">
    <w:p w:rsidR="00E84C7B" w:rsidRDefault="00E84C7B" w:rsidP="005C0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C7B" w:rsidRDefault="00E84C7B" w:rsidP="005C0AA2">
      <w:pPr>
        <w:spacing w:after="0" w:line="240" w:lineRule="auto"/>
      </w:pPr>
      <w:r>
        <w:separator/>
      </w:r>
    </w:p>
  </w:footnote>
  <w:footnote w:type="continuationSeparator" w:id="0">
    <w:p w:rsidR="00E84C7B" w:rsidRDefault="00E84C7B" w:rsidP="005C0A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49"/>
    <w:rsid w:val="000D3668"/>
    <w:rsid w:val="00170B24"/>
    <w:rsid w:val="001B1E49"/>
    <w:rsid w:val="00241E7A"/>
    <w:rsid w:val="003E275C"/>
    <w:rsid w:val="005C0AA2"/>
    <w:rsid w:val="0078063A"/>
    <w:rsid w:val="0085465F"/>
    <w:rsid w:val="00876CD1"/>
    <w:rsid w:val="00954EF7"/>
    <w:rsid w:val="00A8318B"/>
    <w:rsid w:val="00BF126F"/>
    <w:rsid w:val="00E84C7B"/>
    <w:rsid w:val="00FF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EAF86F-D575-4DDA-B1D3-95A79C9B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C0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0AA2"/>
  </w:style>
  <w:style w:type="paragraph" w:styleId="Rodap">
    <w:name w:val="footer"/>
    <w:basedOn w:val="Normal"/>
    <w:link w:val="RodapChar"/>
    <w:uiPriority w:val="99"/>
    <w:unhideWhenUsed/>
    <w:rsid w:val="005C0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0AA2"/>
  </w:style>
  <w:style w:type="character" w:styleId="Refdecomentrio">
    <w:name w:val="annotation reference"/>
    <w:basedOn w:val="Fontepargpadro"/>
    <w:uiPriority w:val="99"/>
    <w:semiHidden/>
    <w:unhideWhenUsed/>
    <w:rsid w:val="005C0A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C0A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C0A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0A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0AA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0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0AA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0D3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BF029-1CDB-498C-8DBC-19D7FC3DC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boiremates</dc:creator>
  <cp:keywords/>
  <dc:description/>
  <cp:lastModifiedBy>boiremates</cp:lastModifiedBy>
  <cp:revision>3</cp:revision>
  <dcterms:created xsi:type="dcterms:W3CDTF">2019-11-12T13:28:00Z</dcterms:created>
  <dcterms:modified xsi:type="dcterms:W3CDTF">2019-11-12T14:21:00Z</dcterms:modified>
</cp:coreProperties>
</file>